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25D" w:rsidRPr="007E5860" w:rsidRDefault="0088425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>Автор: Савицкая Наталья Александровна</w:t>
      </w: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 xml:space="preserve">Казахстан, </w:t>
      </w:r>
      <w:proofErr w:type="spellStart"/>
      <w:r w:rsidRPr="007E5860">
        <w:rPr>
          <w:rFonts w:ascii="Times New Roman" w:hAnsi="Times New Roman" w:cs="Times New Roman"/>
          <w:sz w:val="28"/>
          <w:szCs w:val="28"/>
        </w:rPr>
        <w:t>Акмолинская</w:t>
      </w:r>
      <w:proofErr w:type="spellEnd"/>
      <w:r w:rsidRPr="007E5860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7E5860">
        <w:rPr>
          <w:rFonts w:ascii="Times New Roman" w:hAnsi="Times New Roman" w:cs="Times New Roman"/>
          <w:sz w:val="28"/>
          <w:szCs w:val="28"/>
        </w:rPr>
        <w:t>Егиндыкольский</w:t>
      </w:r>
      <w:proofErr w:type="spellEnd"/>
      <w:r w:rsidRPr="007E586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Pr="007E5860">
        <w:rPr>
          <w:rFonts w:ascii="Times New Roman" w:hAnsi="Times New Roman" w:cs="Times New Roman"/>
          <w:sz w:val="28"/>
          <w:szCs w:val="28"/>
        </w:rPr>
        <w:t>Егиндыкольская</w:t>
      </w:r>
      <w:proofErr w:type="spellEnd"/>
      <w:r w:rsidRPr="007E5860">
        <w:rPr>
          <w:rFonts w:ascii="Times New Roman" w:hAnsi="Times New Roman" w:cs="Times New Roman"/>
          <w:sz w:val="28"/>
          <w:szCs w:val="28"/>
        </w:rPr>
        <w:t xml:space="preserve"> средняя школа №2» </w:t>
      </w:r>
      <w:proofErr w:type="spellStart"/>
      <w:r w:rsidRPr="007E5860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7E5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5860">
        <w:rPr>
          <w:rFonts w:ascii="Times New Roman" w:hAnsi="Times New Roman" w:cs="Times New Roman"/>
          <w:sz w:val="28"/>
          <w:szCs w:val="28"/>
        </w:rPr>
        <w:t>Егиндыкольского</w:t>
      </w:r>
      <w:proofErr w:type="spellEnd"/>
      <w:r w:rsidRPr="007E586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E5860" w:rsidRPr="00674771" w:rsidRDefault="007E5860">
      <w:pPr>
        <w:rPr>
          <w:rFonts w:ascii="Times New Roman" w:hAnsi="Times New Roman" w:cs="Times New Roman"/>
          <w:sz w:val="28"/>
          <w:szCs w:val="28"/>
        </w:rPr>
      </w:pPr>
      <w:r w:rsidRPr="007E5860"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  <w:r w:rsidR="00674771">
        <w:rPr>
          <w:rFonts w:ascii="Times New Roman" w:hAnsi="Times New Roman" w:cs="Times New Roman"/>
          <w:sz w:val="28"/>
          <w:szCs w:val="28"/>
        </w:rPr>
        <w:t xml:space="preserve">, педагогический стаж </w:t>
      </w:r>
      <w:r w:rsidR="00A1257B">
        <w:rPr>
          <w:rFonts w:ascii="Times New Roman" w:hAnsi="Times New Roman" w:cs="Times New Roman"/>
          <w:sz w:val="28"/>
          <w:szCs w:val="28"/>
        </w:rPr>
        <w:t>20</w:t>
      </w:r>
      <w:r w:rsidR="0067477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Default="007E5860">
      <w:pPr>
        <w:rPr>
          <w:rFonts w:ascii="Times New Roman" w:hAnsi="Times New Roman" w:cs="Times New Roman"/>
          <w:sz w:val="28"/>
          <w:szCs w:val="28"/>
        </w:rPr>
      </w:pPr>
    </w:p>
    <w:p w:rsidR="007E5860" w:rsidRPr="007E5860" w:rsidRDefault="007E58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87"/>
        <w:gridCol w:w="1837"/>
        <w:gridCol w:w="476"/>
        <w:gridCol w:w="1056"/>
        <w:gridCol w:w="1456"/>
        <w:gridCol w:w="1809"/>
        <w:gridCol w:w="3294"/>
      </w:tblGrid>
      <w:tr w:rsidR="007E5860" w:rsidRPr="007E5860" w:rsidTr="008E3DC1">
        <w:tc>
          <w:tcPr>
            <w:tcW w:w="4356" w:type="dxa"/>
            <w:gridSpan w:val="4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unite 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</w:rPr>
              <w:t>6/56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bookmarkStart w:id="0" w:name="_GoBack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Animals like</w:t>
            </w:r>
            <w:bookmarkEnd w:id="0"/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559" w:type="dxa"/>
            <w:gridSpan w:val="3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School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ESS2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Grade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“b”</w:t>
            </w:r>
          </w:p>
        </w:tc>
      </w:tr>
      <w:tr w:rsidR="007E5860" w:rsidRPr="007E5860" w:rsidTr="008E3DC1">
        <w:tc>
          <w:tcPr>
            <w:tcW w:w="4356" w:type="dxa"/>
            <w:gridSpan w:val="4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D478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" w:name="_Toc351877441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Date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bookmarkEnd w:id="1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559" w:type="dxa"/>
            <w:gridSpan w:val="3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Teacher’s name: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Savitskaya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N.A.                         .</w:t>
            </w:r>
          </w:p>
        </w:tc>
      </w:tr>
      <w:tr w:rsidR="007E5860" w:rsidRPr="00A1257B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Learning objectives(s) that this lesson is contributing to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</w:pP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1.L4 </w:t>
            </w: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 w:eastAsia="en-GB"/>
              </w:rPr>
              <w:t>recognise with support short basic questions about what something is</w:t>
            </w:r>
            <w:r w:rsidRPr="007E5860" w:rsidDel="00F83B6B">
              <w:rPr>
                <w:rFonts w:ascii="Times New Roman" w:eastAsia="Times New Roman" w:hAnsi="Times New Roman" w:cs="Times New Roman"/>
                <w:sz w:val="28"/>
                <w:szCs w:val="28"/>
                <w:lang w:val="en-GB" w:eastAsia="en-GB"/>
              </w:rPr>
              <w:t xml:space="preserve"> </w:t>
            </w:r>
          </w:p>
          <w:p w:rsidR="007E5860" w:rsidRPr="007E5860" w:rsidRDefault="007E5860" w:rsidP="008E3DC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</w:pP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1.S1 </w:t>
            </w:r>
            <w:r w:rsidRPr="007E58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 xml:space="preserve">make basic personal statements about people, objects and classroom routines </w:t>
            </w:r>
          </w:p>
          <w:p w:rsidR="007E5860" w:rsidRPr="007E5860" w:rsidRDefault="007E5860" w:rsidP="008E3DC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1.S2 </w:t>
            </w:r>
            <w:r w:rsidRPr="007E58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>ask questions in basic exchanges about food, drinks</w:t>
            </w: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 and animals</w:t>
            </w:r>
          </w:p>
          <w:p w:rsidR="007E5860" w:rsidRPr="007E5860" w:rsidRDefault="007E5860" w:rsidP="008E3DC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</w:pPr>
            <w:r w:rsidRPr="007E5860"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 xml:space="preserve">1.S3 </w:t>
            </w:r>
            <w:r w:rsidRPr="007E58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>pronounce familiar words and expressions intelligibly</w:t>
            </w:r>
            <w:r w:rsidRPr="007E5860" w:rsidDel="00F83B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  <w:p w:rsidR="007E5860" w:rsidRPr="007E5860" w:rsidRDefault="007E5860" w:rsidP="008E3DC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</w:pPr>
            <w:r w:rsidRPr="007E58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>1.S5 use words in short exchanges</w:t>
            </w:r>
            <w:r w:rsidRPr="007E5860" w:rsidDel="00F83B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/>
              </w:rPr>
              <w:t xml:space="preserve">1.UE9 use common present simple forms [positive, negative and question] to give basic personal information  </w:t>
            </w:r>
          </w:p>
        </w:tc>
      </w:tr>
      <w:tr w:rsidR="007E5860" w:rsidRPr="007E5860" w:rsidTr="008E3DC1">
        <w:tc>
          <w:tcPr>
            <w:tcW w:w="2824" w:type="dxa"/>
            <w:gridSpan w:val="2"/>
            <w:vMerge w:val="restart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Lesson objectives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All learners will be able to:</w:t>
            </w:r>
          </w:p>
          <w:p w:rsidR="007E5860" w:rsidRPr="007E5860" w:rsidRDefault="007E5860" w:rsidP="008E3DC1">
            <w:pPr>
              <w:pStyle w:val="a4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bCs/>
                <w:sz w:val="28"/>
                <w:szCs w:val="28"/>
              </w:rPr>
              <w:t>pronounce basic words denoting animals, food and drinks</w:t>
            </w:r>
          </w:p>
          <w:p w:rsidR="007E5860" w:rsidRPr="007E5860" w:rsidRDefault="007E5860" w:rsidP="008E3DC1">
            <w:pPr>
              <w:pStyle w:val="a4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E5860">
              <w:rPr>
                <w:rFonts w:ascii="Times New Roman" w:hAnsi="Times New Roman" w:cs="Times New Roman"/>
                <w:bCs/>
                <w:sz w:val="28"/>
                <w:szCs w:val="28"/>
              </w:rPr>
              <w:t>use</w:t>
            </w:r>
            <w:proofErr w:type="gramEnd"/>
            <w:r w:rsidRPr="007E58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the words in sentences I would like….</w:t>
            </w:r>
          </w:p>
          <w:p w:rsidR="007E5860" w:rsidRPr="007E5860" w:rsidRDefault="007E5860" w:rsidP="008E3DC1">
            <w:pPr>
              <w:pStyle w:val="a4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Role play the dialogue </w:t>
            </w:r>
          </w:p>
        </w:tc>
      </w:tr>
      <w:tr w:rsidR="007E5860" w:rsidRPr="00A1257B" w:rsidTr="008E3DC1">
        <w:tc>
          <w:tcPr>
            <w:tcW w:w="2824" w:type="dxa"/>
            <w:gridSpan w:val="2"/>
            <w:vMerge/>
            <w:tcBorders>
              <w:left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Most learners will be able to:</w:t>
            </w:r>
          </w:p>
          <w:p w:rsidR="007E5860" w:rsidRPr="007E5860" w:rsidRDefault="007E5860" w:rsidP="008E3DC1">
            <w:pPr>
              <w:pStyle w:val="a4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7E5860">
              <w:rPr>
                <w:rFonts w:ascii="Times New Roman" w:hAnsi="Times New Roman" w:cs="Times New Roman"/>
                <w:bCs/>
                <w:sz w:val="28"/>
                <w:szCs w:val="28"/>
              </w:rPr>
              <w:t>produce words in response to basic prompts</w:t>
            </w:r>
          </w:p>
          <w:p w:rsidR="007E5860" w:rsidRPr="007E5860" w:rsidRDefault="007E5860" w:rsidP="008E3DC1">
            <w:pPr>
              <w:tabs>
                <w:tab w:val="left" w:pos="428"/>
              </w:tabs>
              <w:spacing w:after="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      2    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recognise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basic intonation distinguishing questions from statements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Style w:val="hps"/>
                <w:rFonts w:ascii="Times New Roman" w:hAnsi="Times New Roman"/>
                <w:sz w:val="28"/>
                <w:szCs w:val="28"/>
                <w:lang w:val="en-US"/>
              </w:rPr>
              <w:t xml:space="preserve">       3.    understand the meaning of new words</w:t>
            </w:r>
          </w:p>
        </w:tc>
      </w:tr>
      <w:tr w:rsidR="007E5860" w:rsidRPr="00A1257B" w:rsidTr="008E3DC1">
        <w:tc>
          <w:tcPr>
            <w:tcW w:w="2824" w:type="dxa"/>
            <w:gridSpan w:val="2"/>
            <w:vMerge/>
            <w:tcBorders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Some learners will be able to:</w:t>
            </w:r>
          </w:p>
          <w:p w:rsidR="007E5860" w:rsidRPr="007E5860" w:rsidRDefault="007E5860" w:rsidP="008E3DC1">
            <w:pPr>
              <w:tabs>
                <w:tab w:val="left" w:pos="428"/>
              </w:tabs>
              <w:spacing w:after="60"/>
              <w:ind w:left="357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 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respond appropriately to some  questions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      2. use some short answer forms correctly </w:t>
            </w:r>
          </w:p>
        </w:tc>
      </w:tr>
      <w:tr w:rsidR="007E5860" w:rsidRPr="00A1257B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7E58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Language</w:t>
            </w:r>
            <w:proofErr w:type="spellEnd"/>
            <w:r w:rsidRPr="007E58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E58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objective 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use would like for describing the wishes </w:t>
            </w:r>
          </w:p>
        </w:tc>
      </w:tr>
      <w:tr w:rsidR="007E5860" w:rsidRPr="007E5860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Value links 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Respect, Cooperation</w:t>
            </w:r>
          </w:p>
        </w:tc>
      </w:tr>
      <w:tr w:rsidR="007E5860" w:rsidRPr="007E5860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Cross curricular links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Biology. Kazakh</w:t>
            </w:r>
          </w:p>
        </w:tc>
      </w:tr>
      <w:tr w:rsidR="007E5860" w:rsidRPr="00A1257B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ICT skills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Projector or Smart board for presenting a video and PPT</w:t>
            </w:r>
          </w:p>
        </w:tc>
      </w:tr>
      <w:tr w:rsidR="007E5860" w:rsidRPr="007E5860" w:rsidTr="008E3DC1">
        <w:tc>
          <w:tcPr>
            <w:tcW w:w="2824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Previous learning</w:t>
            </w:r>
          </w:p>
        </w:tc>
        <w:tc>
          <w:tcPr>
            <w:tcW w:w="8091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colours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animals, food, numbers</w:t>
            </w:r>
          </w:p>
        </w:tc>
      </w:tr>
      <w:tr w:rsidR="007E5860" w:rsidRPr="007E5860" w:rsidTr="008E3DC1">
        <w:tc>
          <w:tcPr>
            <w:tcW w:w="10915" w:type="dxa"/>
            <w:gridSpan w:val="7"/>
            <w:tcBorders>
              <w:top w:val="single" w:sz="18" w:space="0" w:color="17365D" w:themeColor="text2" w:themeShade="BF"/>
              <w:left w:val="nil"/>
              <w:bottom w:val="single" w:sz="18" w:space="0" w:color="17365D" w:themeColor="text2" w:themeShade="BF"/>
              <w:right w:val="nil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5860" w:rsidRPr="007E5860" w:rsidTr="008E3DC1">
        <w:tc>
          <w:tcPr>
            <w:tcW w:w="987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Planned timings</w:t>
            </w:r>
          </w:p>
        </w:tc>
        <w:tc>
          <w:tcPr>
            <w:tcW w:w="6634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Planned activities</w:t>
            </w:r>
          </w:p>
        </w:tc>
        <w:tc>
          <w:tcPr>
            <w:tcW w:w="3294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Resources</w:t>
            </w:r>
          </w:p>
        </w:tc>
      </w:tr>
      <w:tr w:rsidR="007E5860" w:rsidRPr="007E5860" w:rsidTr="008E3DC1">
        <w:tc>
          <w:tcPr>
            <w:tcW w:w="10915" w:type="dxa"/>
            <w:gridSpan w:val="7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B8CCE4" w:themeFill="accent1" w:themeFillTint="66"/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Lesson 1</w:t>
            </w:r>
          </w:p>
        </w:tc>
      </w:tr>
      <w:tr w:rsidR="007E5860" w:rsidRPr="007E5860" w:rsidTr="008E3DC1">
        <w:tc>
          <w:tcPr>
            <w:tcW w:w="987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min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7685C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7E5860"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min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7685C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7E5860"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min</w:t>
            </w:r>
          </w:p>
        </w:tc>
        <w:tc>
          <w:tcPr>
            <w:tcW w:w="6634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1.Greeting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2. Warm up 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(How are you?)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Naming the words from previous unit. Teacher’s instruction: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-Hello. How are you?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(Pupils answers) I’m super, I’m OK, I’m fine, I’m so-so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gramStart"/>
            <w:r w:rsidRPr="007E586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ask</w:t>
            </w:r>
            <w:proofErr w:type="gramEnd"/>
            <w:r w:rsidRPr="007E586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my pupils to look  at the window, than to give answer “What can you see?”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2.Guessing the topic of the lesson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Look at the pictures and name the theme of the lesson. (animals, food, drinks)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We are going to the zoo today. </w:t>
            </w: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We’ll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feed some animals there.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3. The situation of successful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I’ll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give one leaf after each task. 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 xml:space="preserve">What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colour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</w:rPr>
              <w:t xml:space="preserve"> are they? (orange, green, blue)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Let’s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</w:rPr>
              <w:t xml:space="preserve"> count them. (one, two, three)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4. Revision the words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Let’s remember the words. Name the word in English, Kazakh and Russian. (food and drinks)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Let’s guess an animal. Listen and name the word in English, Kazakh and Russian. (animals)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Listening</w:t>
            </w: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animal noises and guess this animals.       </w:t>
            </w: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94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PPT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8F6454" w:rsidP="008E3DC1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" w:history="1">
              <w:r w:rsidR="007E5860" w:rsidRPr="007E5860">
                <w:rPr>
                  <w:rStyle w:val="a6"/>
                  <w:rFonts w:ascii="Times New Roman" w:hAnsi="Times New Roman"/>
                  <w:color w:val="000000"/>
                  <w:sz w:val="28"/>
                  <w:szCs w:val="28"/>
                </w:rPr>
                <w:t>www.findsounds</w:t>
              </w:r>
            </w:hyperlink>
            <w:r w:rsidR="007E5860" w:rsidRPr="007E58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</w:t>
            </w:r>
          </w:p>
        </w:tc>
      </w:tr>
      <w:tr w:rsidR="007E5860" w:rsidRPr="00A1257B" w:rsidTr="008E3DC1">
        <w:trPr>
          <w:trHeight w:val="20"/>
        </w:trPr>
        <w:tc>
          <w:tcPr>
            <w:tcW w:w="987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7685C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E5860"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min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min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7685C" w:rsidRPr="007E5860" w:rsidRDefault="0077685C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 min</w:t>
            </w:r>
          </w:p>
        </w:tc>
        <w:tc>
          <w:tcPr>
            <w:tcW w:w="6634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5. </w:t>
            </w:r>
            <w:r w:rsidRPr="007E58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Physical training “Let’s go to the zoo”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SS repeat movements according to the video.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 Role-play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Let’s feed animals in a café for animals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(TD) Image, please </w:t>
            </w: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I’m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waiter. </w:t>
            </w: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You’re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 animal.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Hello.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Hello.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Would you like some coffee?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Yes, please.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Would you like some carrots?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No, thank you.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</w:rPr>
              <w:t>OK</w:t>
            </w:r>
          </w:p>
          <w:p w:rsidR="007E5860" w:rsidRDefault="007E5860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(P-Ps)</w:t>
            </w:r>
          </w:p>
          <w:p w:rsidR="0077685C" w:rsidRDefault="0077685C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768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7. Practice </w:t>
            </w:r>
          </w:p>
          <w:p w:rsidR="0077685C" w:rsidRPr="0077685C" w:rsidRDefault="0077685C" w:rsidP="008E3D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68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 Match the pictures animals with their food</w:t>
            </w:r>
          </w:p>
          <w:p w:rsidR="0077685C" w:rsidRPr="0077685C" w:rsidRDefault="0077685C" w:rsidP="008E3D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68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2) Spiking skills </w:t>
            </w:r>
          </w:p>
          <w:p w:rsidR="0077685C" w:rsidRPr="0077685C" w:rsidRDefault="0077685C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768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as in the example above</w:t>
            </w:r>
          </w:p>
        </w:tc>
        <w:tc>
          <w:tcPr>
            <w:tcW w:w="3294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1.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E586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en-US"/>
              </w:rPr>
              <w:t xml:space="preserve">“Let’s go to the zoo” </w:t>
            </w:r>
            <w:hyperlink r:id="rId6" w:history="1">
              <w:r w:rsidRPr="007E5860">
                <w:rPr>
                  <w:rStyle w:val="a6"/>
                  <w:rFonts w:ascii="Times New Roman" w:hAnsi="Times New Roman"/>
                  <w:sz w:val="28"/>
                  <w:szCs w:val="28"/>
                  <w:lang w:val="en-US"/>
                </w:rPr>
                <w:t>https://www.youtube.com/watch?v=OwRmivbNgQk</w:t>
              </w:r>
            </w:hyperlink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7E5860" w:rsidRDefault="007E5860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2.Masks of animals </w:t>
            </w:r>
            <w:r w:rsidRPr="007E586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(monkey, cat, tiger, bear, mouse, rabbit )</w:t>
            </w: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8E3DC1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</w:p>
          <w:p w:rsidR="0077685C" w:rsidRDefault="0077685C" w:rsidP="0077685C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Worksheets </w:t>
            </w:r>
          </w:p>
          <w:p w:rsidR="007E5860" w:rsidRPr="007E5860" w:rsidRDefault="00D4785C" w:rsidP="0077685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7" w:history="1">
              <w:r w:rsidR="0077685C" w:rsidRPr="00DB47F2">
                <w:rPr>
                  <w:rStyle w:val="a6"/>
                  <w:rFonts w:ascii="Times New Roman" w:hAnsi="Times New Roman"/>
                  <w:i/>
                  <w:sz w:val="28"/>
                  <w:szCs w:val="28"/>
                  <w:lang w:val="en-US"/>
                </w:rPr>
                <w:t>https://en.islcollective.com/resources/printables/worksheets_doc_docx/animals_and_their_food/animals-beginner-prea1/5707</w:t>
              </w:r>
            </w:hyperlink>
            <w:r w:rsidR="0077685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7E5860" w:rsidRPr="007E5860" w:rsidTr="008E3DC1">
        <w:trPr>
          <w:trHeight w:val="1673"/>
        </w:trPr>
        <w:tc>
          <w:tcPr>
            <w:tcW w:w="987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min</w:t>
            </w: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34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7685C" w:rsidP="008E3DC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8</w:t>
            </w:r>
            <w:r w:rsidR="007E5860" w:rsidRPr="007E586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.  Testing (Working in pares)</w:t>
            </w:r>
          </w:p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 choose the right word</w:t>
            </w:r>
          </w:p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    PW</w:t>
            </w:r>
          </w:p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  <w:t>Ps do test. Then check themselves and say what animals like</w:t>
            </w:r>
          </w:p>
        </w:tc>
        <w:tc>
          <w:tcPr>
            <w:tcW w:w="3294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</w:t>
            </w: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mini whiteboards</w:t>
            </w:r>
          </w:p>
        </w:tc>
      </w:tr>
      <w:tr w:rsidR="007E5860" w:rsidRPr="007E5860" w:rsidTr="008E3DC1">
        <w:tc>
          <w:tcPr>
            <w:tcW w:w="987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min</w:t>
            </w:r>
          </w:p>
        </w:tc>
        <w:tc>
          <w:tcPr>
            <w:tcW w:w="6634" w:type="dxa"/>
            <w:gridSpan w:val="5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tabs>
                <w:tab w:val="left" w:pos="284"/>
              </w:tabs>
              <w:spacing w:before="6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  <w:t>Feedback</w:t>
            </w:r>
          </w:p>
          <w:p w:rsidR="007E5860" w:rsidRPr="007E5860" w:rsidRDefault="007E5860" w:rsidP="008E3DC1">
            <w:pPr>
              <w:tabs>
                <w:tab w:val="left" w:pos="284"/>
              </w:tabs>
              <w:spacing w:before="6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  <w:t xml:space="preserve">EXPO 2017 </w:t>
            </w:r>
          </w:p>
          <w:p w:rsidR="007E5860" w:rsidRPr="007E5860" w:rsidRDefault="007E5860" w:rsidP="008E3DC1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spacing w:before="6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Who has three leaves, take a magnet like a present </w:t>
            </w:r>
          </w:p>
          <w:p w:rsidR="007E5860" w:rsidRDefault="007E5860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77685C" w:rsidRPr="007E5860" w:rsidRDefault="0077685C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294" w:type="dxa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  <w:t>magnets “EXPO-2017”</w:t>
            </w:r>
          </w:p>
        </w:tc>
      </w:tr>
      <w:tr w:rsidR="007E5860" w:rsidRPr="007E5860" w:rsidTr="008E3DC1">
        <w:tc>
          <w:tcPr>
            <w:tcW w:w="10915" w:type="dxa"/>
            <w:gridSpan w:val="7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Additional information</w:t>
            </w:r>
          </w:p>
        </w:tc>
      </w:tr>
      <w:tr w:rsidR="007E5860" w:rsidRPr="007E5860" w:rsidTr="008E3DC1">
        <w:tc>
          <w:tcPr>
            <w:tcW w:w="3300" w:type="dxa"/>
            <w:gridSpan w:val="3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Differentiation – how do you plan to give more support? How do you plan to challenge the more able learners?</w:t>
            </w:r>
          </w:p>
        </w:tc>
        <w:tc>
          <w:tcPr>
            <w:tcW w:w="2512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Learners ‘Assessment – how are you planning to check learn learning?</w:t>
            </w:r>
          </w:p>
        </w:tc>
        <w:tc>
          <w:tcPr>
            <w:tcW w:w="5103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Cross-curricular links</w:t>
            </w:r>
          </w:p>
        </w:tc>
      </w:tr>
      <w:tr w:rsidR="007E5860" w:rsidRPr="00A1257B" w:rsidTr="008E3DC1">
        <w:tc>
          <w:tcPr>
            <w:tcW w:w="3300" w:type="dxa"/>
            <w:gridSpan w:val="3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spacing w:after="120"/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more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support can be given during elicitation, instruction and  questioning phases of the lesson by nominating learners to  answer items relating to more high frequency vocabulary to build confidence through participation.</w:t>
            </w:r>
          </w:p>
          <w:p w:rsidR="007E5860" w:rsidRPr="007E5860" w:rsidRDefault="007E5860" w:rsidP="008E3DC1">
            <w:pPr>
              <w:widowControl w:val="0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more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able learners will be challenged by prompting their groups to  develop more elaborate types of animals to narrate.</w:t>
            </w:r>
          </w:p>
        </w:tc>
        <w:tc>
          <w:tcPr>
            <w:tcW w:w="2512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spacing w:before="60"/>
              <w:ind w:left="284" w:hanging="284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through questioning and the redirecting of questioning in feedback activities</w:t>
            </w:r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spacing w:before="60"/>
              <w:ind w:left="284" w:hanging="284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through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the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worksheets with animals</w:t>
            </w:r>
          </w:p>
          <w:p w:rsidR="007E5860" w:rsidRPr="007E5860" w:rsidRDefault="007E5860" w:rsidP="008E3DC1">
            <w:pPr>
              <w:widowControl w:val="0"/>
              <w:numPr>
                <w:ilvl w:val="0"/>
                <w:numId w:val="7"/>
              </w:numPr>
              <w:spacing w:before="60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through observation in group and final performance activities</w:t>
            </w:r>
          </w:p>
          <w:p w:rsidR="007E5860" w:rsidRPr="007E5860" w:rsidRDefault="007E5860" w:rsidP="008E3DC1">
            <w:pPr>
              <w:spacing w:before="60"/>
              <w:ind w:left="284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</w:p>
        </w:tc>
        <w:tc>
          <w:tcPr>
            <w:tcW w:w="5103" w:type="dxa"/>
            <w:gridSpan w:val="2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Cross-curricular</w:t>
            </w:r>
            <w:proofErr w:type="spellEnd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links</w:t>
            </w:r>
            <w:proofErr w:type="spellEnd"/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performance arts: use gestures and movements imitating animals</w:t>
            </w:r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ICT: 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slide presentation </w:t>
            </w:r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Science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: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habitats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of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animals</w:t>
            </w:r>
            <w:proofErr w:type="spellEnd"/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Drama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: </w:t>
            </w: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role play</w:t>
            </w:r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 xml:space="preserve"> the world around us</w:t>
            </w:r>
          </w:p>
          <w:p w:rsidR="007E5860" w:rsidRPr="007E5860" w:rsidRDefault="007E5860" w:rsidP="008E3DC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Health</w:t>
            </w:r>
            <w:proofErr w:type="spellEnd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and</w:t>
            </w:r>
            <w:proofErr w:type="spellEnd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safety</w:t>
            </w:r>
            <w:proofErr w:type="spellEnd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check</w:t>
            </w:r>
            <w:proofErr w:type="spellEnd"/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white board is used no more than 20 minutes</w:t>
            </w:r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use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water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based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markers</w:t>
            </w:r>
            <w:proofErr w:type="spellEnd"/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proofErr w:type="spellStart"/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use</w:t>
            </w:r>
            <w:proofErr w:type="spell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mucilage</w:t>
            </w:r>
            <w:proofErr w:type="spellEnd"/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glue</w:t>
            </w:r>
            <w:proofErr w:type="spellEnd"/>
          </w:p>
          <w:p w:rsidR="007E5860" w:rsidRPr="007E5860" w:rsidRDefault="007E5860" w:rsidP="008E3DC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en-US" w:eastAsia="en-GB"/>
              </w:rPr>
            </w:pP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Values</w:t>
            </w:r>
            <w:proofErr w:type="spellEnd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links</w:t>
            </w:r>
            <w:proofErr w:type="spellEnd"/>
          </w:p>
          <w:p w:rsidR="007E5860" w:rsidRPr="007E5860" w:rsidRDefault="007E5860" w:rsidP="008E3DC1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 w:eastAsia="en-GB"/>
              </w:rPr>
              <w:t>when students work in groups, they will learn to be polite and respectful to each other</w:t>
            </w:r>
          </w:p>
          <w:p w:rsidR="007E5860" w:rsidRPr="007E5860" w:rsidRDefault="007E5860" w:rsidP="008E3DC1">
            <w:pPr>
              <w:spacing w:before="6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7E5860" w:rsidRPr="00A1257B" w:rsidTr="008E3DC1">
        <w:tc>
          <w:tcPr>
            <w:tcW w:w="10915" w:type="dxa"/>
            <w:gridSpan w:val="7"/>
            <w:tcBorders>
              <w:top w:val="single" w:sz="18" w:space="0" w:color="17365D" w:themeColor="text2" w:themeShade="BF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18" w:space="0" w:color="17365D" w:themeColor="text2" w:themeShade="BF"/>
            </w:tcBorders>
          </w:tcPr>
          <w:p w:rsidR="007E5860" w:rsidRPr="007E5860" w:rsidRDefault="007E5860" w:rsidP="008E3DC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Summary evaluation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two things went really well (consider both teaching and learning)?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1: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2: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two things would have improved the lesson (consider both teaching and learning)?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1: 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2: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have I learned from </w:t>
            </w:r>
            <w:proofErr w:type="gramStart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this</w:t>
            </w:r>
            <w:proofErr w:type="gramEnd"/>
            <w:r w:rsidRPr="007E58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lesson about the class or individuals that will inform my next lesson?</w:t>
            </w: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5860" w:rsidRPr="007E5860" w:rsidRDefault="007E5860" w:rsidP="008E3D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E5860" w:rsidRPr="007E5860" w:rsidRDefault="007E586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2330A" w:rsidRPr="007E5860" w:rsidRDefault="00C2330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E246F" w:rsidRPr="007E5860" w:rsidRDefault="006E246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6659" w:rsidRPr="007E5860" w:rsidRDefault="007366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6659" w:rsidRPr="007E5860" w:rsidRDefault="007366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6659" w:rsidRPr="007E5860" w:rsidRDefault="007366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6659" w:rsidRPr="007E5860" w:rsidRDefault="0073665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6659" w:rsidRPr="007E5860" w:rsidRDefault="0073665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36659" w:rsidRPr="007E5860" w:rsidSect="00A84E84">
      <w:pgSz w:w="11906" w:h="16838"/>
      <w:pgMar w:top="284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712"/>
    <w:multiLevelType w:val="hybridMultilevel"/>
    <w:tmpl w:val="E7DC7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391CCD"/>
    <w:multiLevelType w:val="hybridMultilevel"/>
    <w:tmpl w:val="BE4056A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2C00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A68F1"/>
    <w:multiLevelType w:val="hybridMultilevel"/>
    <w:tmpl w:val="8BA604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506C"/>
    <w:multiLevelType w:val="hybridMultilevel"/>
    <w:tmpl w:val="E03A93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F33142"/>
    <w:multiLevelType w:val="hybridMultilevel"/>
    <w:tmpl w:val="0B2C11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70C47"/>
    <w:multiLevelType w:val="hybridMultilevel"/>
    <w:tmpl w:val="78607BF6"/>
    <w:lvl w:ilvl="0" w:tplc="EBE8A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256F9"/>
    <w:multiLevelType w:val="hybridMultilevel"/>
    <w:tmpl w:val="B3262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02FE4"/>
    <w:multiLevelType w:val="hybridMultilevel"/>
    <w:tmpl w:val="DB169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8296C"/>
    <w:multiLevelType w:val="hybridMultilevel"/>
    <w:tmpl w:val="63C4AE44"/>
    <w:lvl w:ilvl="0" w:tplc="A230AC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33422"/>
    <w:multiLevelType w:val="hybridMultilevel"/>
    <w:tmpl w:val="C30E6A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201C2"/>
    <w:multiLevelType w:val="hybridMultilevel"/>
    <w:tmpl w:val="53BCC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72F82"/>
    <w:multiLevelType w:val="hybridMultilevel"/>
    <w:tmpl w:val="C3566E34"/>
    <w:lvl w:ilvl="0" w:tplc="D0364D8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20059"/>
    <w:multiLevelType w:val="hybridMultilevel"/>
    <w:tmpl w:val="CFDC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760"/>
    <w:rsid w:val="00012015"/>
    <w:rsid w:val="0001527C"/>
    <w:rsid w:val="0001534D"/>
    <w:rsid w:val="00060CA0"/>
    <w:rsid w:val="000F0137"/>
    <w:rsid w:val="00113B2B"/>
    <w:rsid w:val="001471F4"/>
    <w:rsid w:val="0017400E"/>
    <w:rsid w:val="00185958"/>
    <w:rsid w:val="00192809"/>
    <w:rsid w:val="001A1283"/>
    <w:rsid w:val="00201021"/>
    <w:rsid w:val="00232340"/>
    <w:rsid w:val="00232786"/>
    <w:rsid w:val="00284807"/>
    <w:rsid w:val="002D125E"/>
    <w:rsid w:val="002E334B"/>
    <w:rsid w:val="003017AC"/>
    <w:rsid w:val="00384C0E"/>
    <w:rsid w:val="003C0511"/>
    <w:rsid w:val="003E0739"/>
    <w:rsid w:val="00405760"/>
    <w:rsid w:val="004069AA"/>
    <w:rsid w:val="004122BC"/>
    <w:rsid w:val="004446ED"/>
    <w:rsid w:val="00447B62"/>
    <w:rsid w:val="00484DD1"/>
    <w:rsid w:val="004C5D48"/>
    <w:rsid w:val="004F472F"/>
    <w:rsid w:val="00514A13"/>
    <w:rsid w:val="0054232F"/>
    <w:rsid w:val="00590D3A"/>
    <w:rsid w:val="005A251B"/>
    <w:rsid w:val="005B0A80"/>
    <w:rsid w:val="005B6932"/>
    <w:rsid w:val="005B6EE0"/>
    <w:rsid w:val="005C1339"/>
    <w:rsid w:val="005C7464"/>
    <w:rsid w:val="00614C3F"/>
    <w:rsid w:val="006346D3"/>
    <w:rsid w:val="00650F85"/>
    <w:rsid w:val="006515E1"/>
    <w:rsid w:val="00674771"/>
    <w:rsid w:val="006D40D6"/>
    <w:rsid w:val="006D6CA1"/>
    <w:rsid w:val="006E246F"/>
    <w:rsid w:val="006E6425"/>
    <w:rsid w:val="007043E9"/>
    <w:rsid w:val="00736659"/>
    <w:rsid w:val="00771DE4"/>
    <w:rsid w:val="0077685C"/>
    <w:rsid w:val="00777D79"/>
    <w:rsid w:val="007A07F7"/>
    <w:rsid w:val="007D5D26"/>
    <w:rsid w:val="007D67C0"/>
    <w:rsid w:val="007E2BA6"/>
    <w:rsid w:val="007E5860"/>
    <w:rsid w:val="007F0FF1"/>
    <w:rsid w:val="008009DC"/>
    <w:rsid w:val="00800A8C"/>
    <w:rsid w:val="008145FD"/>
    <w:rsid w:val="008227EA"/>
    <w:rsid w:val="008330D4"/>
    <w:rsid w:val="008545F6"/>
    <w:rsid w:val="00867419"/>
    <w:rsid w:val="008710D4"/>
    <w:rsid w:val="0088425D"/>
    <w:rsid w:val="00894A23"/>
    <w:rsid w:val="008F1680"/>
    <w:rsid w:val="008F6360"/>
    <w:rsid w:val="008F6454"/>
    <w:rsid w:val="00927258"/>
    <w:rsid w:val="009465E3"/>
    <w:rsid w:val="00966F7F"/>
    <w:rsid w:val="00972B68"/>
    <w:rsid w:val="0098046F"/>
    <w:rsid w:val="009B2912"/>
    <w:rsid w:val="00A1257B"/>
    <w:rsid w:val="00A13246"/>
    <w:rsid w:val="00A15B7E"/>
    <w:rsid w:val="00A30987"/>
    <w:rsid w:val="00A33657"/>
    <w:rsid w:val="00A845C9"/>
    <w:rsid w:val="00A8498B"/>
    <w:rsid w:val="00A84E84"/>
    <w:rsid w:val="00A95F8A"/>
    <w:rsid w:val="00AA2C81"/>
    <w:rsid w:val="00AB3846"/>
    <w:rsid w:val="00AF6C87"/>
    <w:rsid w:val="00B201B9"/>
    <w:rsid w:val="00B2507B"/>
    <w:rsid w:val="00B62AAF"/>
    <w:rsid w:val="00BD0560"/>
    <w:rsid w:val="00BF079A"/>
    <w:rsid w:val="00C0105D"/>
    <w:rsid w:val="00C1572E"/>
    <w:rsid w:val="00C2330A"/>
    <w:rsid w:val="00CB3945"/>
    <w:rsid w:val="00D1508A"/>
    <w:rsid w:val="00D31134"/>
    <w:rsid w:val="00D37B0F"/>
    <w:rsid w:val="00D4785C"/>
    <w:rsid w:val="00D67420"/>
    <w:rsid w:val="00D7017E"/>
    <w:rsid w:val="00D97E3D"/>
    <w:rsid w:val="00DA2586"/>
    <w:rsid w:val="00DA66BB"/>
    <w:rsid w:val="00DC1FBF"/>
    <w:rsid w:val="00DD056E"/>
    <w:rsid w:val="00DE0ECC"/>
    <w:rsid w:val="00DF4598"/>
    <w:rsid w:val="00E06379"/>
    <w:rsid w:val="00E14396"/>
    <w:rsid w:val="00E43219"/>
    <w:rsid w:val="00E63366"/>
    <w:rsid w:val="00EA27D5"/>
    <w:rsid w:val="00EB50A5"/>
    <w:rsid w:val="00F1273A"/>
    <w:rsid w:val="00F54352"/>
    <w:rsid w:val="00F55C13"/>
    <w:rsid w:val="00FA3722"/>
    <w:rsid w:val="00FC4121"/>
    <w:rsid w:val="00FC4C61"/>
    <w:rsid w:val="00FD11CF"/>
    <w:rsid w:val="00FE7ECD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D296A-0FCE-489F-A350-C464536A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head2">
    <w:name w:val="Doc head 2"/>
    <w:basedOn w:val="a"/>
    <w:link w:val="Dochead2Char"/>
    <w:qFormat/>
    <w:rsid w:val="006E246F"/>
    <w:pPr>
      <w:spacing w:before="40" w:after="40" w:line="240" w:lineRule="auto"/>
      <w:jc w:val="center"/>
    </w:pPr>
    <w:rPr>
      <w:rFonts w:ascii="Arial" w:eastAsia="Times New Roman" w:hAnsi="Arial" w:cs="Times New Roman"/>
      <w:b/>
      <w:sz w:val="28"/>
      <w:szCs w:val="28"/>
      <w:lang w:val="en-GB"/>
    </w:rPr>
  </w:style>
  <w:style w:type="character" w:customStyle="1" w:styleId="Dochead2Char">
    <w:name w:val="Doc head 2 Char"/>
    <w:link w:val="Dochead2"/>
    <w:rsid w:val="006E246F"/>
    <w:rPr>
      <w:rFonts w:ascii="Arial" w:eastAsia="Times New Roman" w:hAnsi="Arial" w:cs="Times New Roman"/>
      <w:b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E246F"/>
    <w:pPr>
      <w:spacing w:after="160" w:line="259" w:lineRule="auto"/>
      <w:ind w:left="720"/>
      <w:contextualSpacing/>
    </w:pPr>
    <w:rPr>
      <w:lang w:val="en-US"/>
    </w:rPr>
  </w:style>
  <w:style w:type="paragraph" w:styleId="a5">
    <w:name w:val="Normal (Web)"/>
    <w:basedOn w:val="a"/>
    <w:uiPriority w:val="99"/>
    <w:unhideWhenUsed/>
    <w:rsid w:val="006E2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6E6425"/>
    <w:rPr>
      <w:rFonts w:cs="Times New Roman"/>
    </w:rPr>
  </w:style>
  <w:style w:type="character" w:styleId="a6">
    <w:name w:val="Hyperlink"/>
    <w:basedOn w:val="a0"/>
    <w:uiPriority w:val="99"/>
    <w:rsid w:val="006D40D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D6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6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3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islcollective.com/resources/printables/worksheets_doc_docx/animals_and_their_food/animals-beginner-prea1/5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wRmivbNgQk" TargetMode="External"/><Relationship Id="rId5" Type="http://schemas.openxmlformats.org/officeDocument/2006/relationships/hyperlink" Target="http://www.findsoun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5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71</cp:revision>
  <cp:lastPrinted>2017-04-27T13:02:00Z</cp:lastPrinted>
  <dcterms:created xsi:type="dcterms:W3CDTF">2015-09-01T13:47:00Z</dcterms:created>
  <dcterms:modified xsi:type="dcterms:W3CDTF">2018-04-05T08:07:00Z</dcterms:modified>
</cp:coreProperties>
</file>